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6D5EF0"/>
          <w:spacing w:val="40"/>
          <w:sz w:val="18"/>
          <w:szCs w:val="18"/>
        </w:rPr>
        <w:t xml:space="preserve">WEBSITE MAINTENANCE REPORT</w:t>
      </w:r>
    </w:p>
    <w:p>
      <w:pPr>
        <w:pStyle w:val="Heading1"/>
      </w:pPr>
      <w:r>
        <w:t xml:space="preserve">[Client name] — [Month Year]</w:t>
      </w:r>
    </w:p>
    <w:p>
      <w:pPr>
        <w:pBdr>
          <w:bottom w:val="single" w:color="D6D0FF" w:sz="6" w:space="8"/>
        </w:pBdr>
        <w:spacing w:after="240"/>
      </w:pPr>
      <w:r>
        <w:rPr>
          <w:color w:val="6B7280"/>
          <w:sz w:val="20"/>
          <w:szCs w:val="20"/>
        </w:rPr>
        <w:t xml:space="preserve">Prepared by [Your agency]  ·  [Site URL]  ·  Reporting period [1–30 Month]</w:t>
      </w:r>
    </w:p>
    <w:p>
      <w:pPr>
        <w:spacing w:after="180"/>
      </w:pPr>
      <w:r>
        <w:rPr>
          <w:i/>
          <w:iCs/>
          <w:color w:val="6B7280"/>
          <w:sz w:val="19"/>
          <w:szCs w:val="19"/>
        </w:rPr>
        <w:t xml:space="preserve">How to use this template: replace everything in [square brackets], delete the grey guidance lines, and keep the whole report to two pages. Sections 1, 7 and 8 need a human; the rest should come from your monitoring and management tools.</w:t>
      </w:r>
    </w:p>
    <w:p>
      <w:pPr>
        <w:pStyle w:val="Heading2"/>
        <w:spacing w:after="140" w:before="260"/>
      </w:pPr>
      <w:r>
        <w:t xml:space="preserve">1. Summary</w:t>
      </w:r>
    </w:p>
    <w:p>
      <w:pPr>
        <w:spacing w:after="180"/>
      </w:pPr>
      <w:r>
        <w:rPr>
          <w:i/>
          <w:iCs/>
          <w:color w:val="6B7280"/>
          <w:sz w:val="19"/>
          <w:szCs w:val="19"/>
        </w:rPr>
        <w:t xml:space="preserve">Write this last, in the client's language. Three bullets. If they read nothing else, they should know whether to worry.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[Site] was available [99.9]% of the month — [X minutes] unavailable in total.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[Checkout / contact form / login] were tested throughout the month and worked.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[N] updates were applied with [no issues / one issue, resolved — see section 4].</w:t>
      </w:r>
    </w:p>
    <w:p>
      <w:pPr>
        <w:spacing w:after="200"/>
      </w:pPr>
      <w:r>
        <w:rPr>
          <w:sz w:val="22"/>
          <w:szCs w:val="22"/>
        </w:rPr>
        <w:t xml:space="preserve">One recommendation this month: [short recommendation, with the benefit]. See section 8.</w:t>
      </w:r>
    </w:p>
    <w:p>
      <w:pPr>
        <w:pStyle w:val="Heading2"/>
        <w:spacing w:after="140" w:before="260"/>
      </w:pPr>
      <w:r>
        <w:t xml:space="preserve">2. Availability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cantSplit/>
          <w:tblHeader/>
        </w:trPr>
        <w:tc>
          <w:tcPr>
            <w:tcW w:type="dxa" w:w="2600"/>
            <w:shd w:fill="EEEC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Measure</w:t>
            </w:r>
          </w:p>
        </w:tc>
        <w:tc>
          <w:tcPr>
            <w:tcW w:type="dxa" w:w="6760"/>
            <w:shd w:fill="EEEC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This month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Uptime</w:t>
            </w:r>
          </w:p>
        </w:tc>
        <w:tc>
          <w:tcPr>
            <w:tcW w:type="dxa" w:w="67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[99.98]% — about [9 minutes] unavailable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Incidents</w:t>
            </w:r>
          </w:p>
        </w:tc>
        <w:tc>
          <w:tcPr>
            <w:tcW w:type="dxa" w:w="67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[1] — [date, time], resolved in [9] minutes, [cause]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Customer impact</w:t>
            </w:r>
          </w:p>
        </w:tc>
        <w:tc>
          <w:tcPr>
            <w:tcW w:type="dxa" w:w="67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[None reported / describe]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Last month</w:t>
            </w:r>
          </w:p>
        </w:tc>
        <w:tc>
          <w:tcPr>
            <w:tcW w:type="dxa" w:w="67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[99.95]% — [better / worse / unchanged]</w:t>
            </w:r>
          </w:p>
        </w:tc>
      </w:tr>
    </w:tbl>
    <w:p>
      <w:pPr>
        <w:spacing w:after="180"/>
      </w:pPr>
      <w:r>
        <w:rPr>
          <w:i/>
          <w:iCs/>
          <w:color w:val="6B7280"/>
          <w:sz w:val="19"/>
          <w:szCs w:val="19"/>
        </w:rPr>
        <w:t xml:space="preserve">Clients cannot judge a percentage. Always translate it into minutes and say whether anyone noticed.</w:t>
      </w:r>
    </w:p>
    <w:p>
      <w:pPr>
        <w:pStyle w:val="Heading2"/>
        <w:spacing w:after="140" w:before="260"/>
      </w:pPr>
      <w:r>
        <w:t xml:space="preserve">3. Business flows</w:t>
      </w:r>
    </w:p>
    <w:p>
      <w:pPr>
        <w:spacing w:after="180"/>
      </w:pPr>
      <w:r>
        <w:rPr>
          <w:i/>
          <w:iCs/>
          <w:color w:val="6B7280"/>
          <w:sz w:val="19"/>
          <w:szCs w:val="19"/>
        </w:rPr>
        <w:t xml:space="preserve">The section that justifies the retainer: uptime says the server answered, this says customers could act.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000"/>
        <w:gridCol w:w="2000"/>
        <w:gridCol w:w="2760"/>
      </w:tblGrid>
      <w:tr>
        <w:trPr>
          <w:cantSplit/>
          <w:tblHeader/>
        </w:trPr>
        <w:tc>
          <w:tcPr>
            <w:tcW w:type="dxa" w:w="2600"/>
            <w:shd w:fill="EEEC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Flow</w:t>
            </w:r>
          </w:p>
        </w:tc>
        <w:tc>
          <w:tcPr>
            <w:tcW w:type="dxa" w:w="2000"/>
            <w:shd w:fill="EEEC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Tested</w:t>
            </w:r>
          </w:p>
        </w:tc>
        <w:tc>
          <w:tcPr>
            <w:tcW w:type="dxa" w:w="2000"/>
            <w:shd w:fill="EEEC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Runs</w:t>
            </w:r>
          </w:p>
        </w:tc>
        <w:tc>
          <w:tcPr>
            <w:tcW w:type="dxa" w:w="2760"/>
            <w:shd w:fill="EEEC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Result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Checkout</w:t>
            </w:r>
          </w:p>
        </w:tc>
        <w:tc>
          <w:tcPr>
            <w:tcW w:type="dxa" w:w="2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Every [15] min</w:t>
            </w:r>
          </w:p>
        </w:tc>
        <w:tc>
          <w:tcPr>
            <w:tcW w:type="dxa" w:w="2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[2,976]</w:t>
            </w:r>
          </w:p>
        </w:tc>
        <w:tc>
          <w:tcPr>
            <w:tcW w:type="dxa" w:w="27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[All successful]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Contact form</w:t>
            </w:r>
          </w:p>
        </w:tc>
        <w:tc>
          <w:tcPr>
            <w:tcW w:type="dxa" w:w="2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[Hourly]</w:t>
            </w:r>
          </w:p>
        </w:tc>
        <w:tc>
          <w:tcPr>
            <w:tcW w:type="dxa" w:w="2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[720]</w:t>
            </w:r>
          </w:p>
        </w:tc>
        <w:tc>
          <w:tcPr>
            <w:tcW w:type="dxa" w:w="27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[All successful]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Customer login</w:t>
            </w:r>
          </w:p>
        </w:tc>
        <w:tc>
          <w:tcPr>
            <w:tcW w:type="dxa" w:w="2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[Hourly]</w:t>
            </w:r>
          </w:p>
        </w:tc>
        <w:tc>
          <w:tcPr>
            <w:tcW w:type="dxa" w:w="2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[720]</w:t>
            </w:r>
          </w:p>
        </w:tc>
        <w:tc>
          <w:tcPr>
            <w:tcW w:type="dxa" w:w="27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[All successful]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[Other flow]</w:t>
            </w:r>
          </w:p>
        </w:tc>
        <w:tc>
          <w:tcPr>
            <w:tcW w:type="dxa" w:w="2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  ]</w:t>
            </w:r>
          </w:p>
        </w:tc>
        <w:tc>
          <w:tcPr>
            <w:tcW w:type="dxa" w:w="2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  ]</w:t>
            </w:r>
          </w:p>
        </w:tc>
        <w:tc>
          <w:tcPr>
            <w:tcW w:type="dxa" w:w="27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  ]</w:t>
            </w:r>
          </w:p>
        </w:tc>
      </w:tr>
    </w:tbl>
    <w:p>
      <w:pPr>
        <w:spacing w:after="180"/>
      </w:pPr>
      <w:r>
        <w:rPr>
          <w:i/>
          <w:iCs/>
          <w:color w:val="6B7280"/>
          <w:sz w:val="19"/>
          <w:szCs w:val="19"/>
        </w:rPr>
        <w:t xml:space="preserve">If a flow failed, name the step it failed at and what you did. A failure you caught and fixed is the strongest thing in the report.</w:t>
      </w:r>
    </w:p>
    <w:p>
      <w:pPr>
        <w:pStyle w:val="Heading2"/>
        <w:spacing w:after="140" w:before="260"/>
      </w:pPr>
      <w:r>
        <w:t xml:space="preserve">4. Updates applied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1400"/>
        <w:gridCol w:w="4560"/>
      </w:tblGrid>
      <w:tr>
        <w:trPr>
          <w:cantSplit/>
          <w:tblHeader/>
        </w:trPr>
        <w:tc>
          <w:tcPr>
            <w:tcW w:type="dxa" w:w="3400"/>
            <w:shd w:fill="EEEC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What was updated</w:t>
            </w:r>
          </w:p>
        </w:tc>
        <w:tc>
          <w:tcPr>
            <w:tcW w:type="dxa" w:w="1400"/>
            <w:shd w:fill="EEEC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Count</w:t>
            </w:r>
          </w:p>
        </w:tc>
        <w:tc>
          <w:tcPr>
            <w:tcW w:type="dxa" w:w="4560"/>
            <w:shd w:fill="EEEC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Result</w:t>
            </w:r>
          </w:p>
        </w:tc>
      </w:tr>
      <w:tr>
        <w:trPr>
          <w:cantSplit/>
          <w:tblHeader w:val="false"/>
        </w:trPr>
        <w:tc>
          <w:tcPr>
            <w:tcW w:type="dxa" w:w="34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WordPress core</w:t>
            </w:r>
          </w:p>
        </w:tc>
        <w:tc>
          <w:tcPr>
            <w:tcW w:type="dxa" w:w="14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[1]</w:t>
            </w:r>
          </w:p>
        </w:tc>
        <w:tc>
          <w:tcPr>
            <w:tcW w:type="dxa" w:w="45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 issues]</w:t>
            </w:r>
          </w:p>
        </w:tc>
      </w:tr>
      <w:tr>
        <w:trPr>
          <w:cantSplit/>
          <w:tblHeader w:val="false"/>
        </w:trPr>
        <w:tc>
          <w:tcPr>
            <w:tcW w:type="dxa" w:w="34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Plugins</w:t>
            </w:r>
          </w:p>
        </w:tc>
        <w:tc>
          <w:tcPr>
            <w:tcW w:type="dxa" w:w="14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[11]</w:t>
            </w:r>
          </w:p>
        </w:tc>
        <w:tc>
          <w:tcPr>
            <w:tcW w:type="dxa" w:w="45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[No issues]</w:t>
            </w:r>
          </w:p>
        </w:tc>
      </w:tr>
      <w:tr>
        <w:trPr>
          <w:cantSplit/>
          <w:tblHeader w:val="false"/>
        </w:trPr>
        <w:tc>
          <w:tcPr>
            <w:tcW w:type="dxa" w:w="34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Theme</w:t>
            </w:r>
          </w:p>
        </w:tc>
        <w:tc>
          <w:tcPr>
            <w:tcW w:type="dxa" w:w="14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[1]</w:t>
            </w:r>
          </w:p>
        </w:tc>
        <w:tc>
          <w:tcPr>
            <w:tcW w:type="dxa" w:w="45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[Layout checked after update, no visual changes]</w:t>
            </w:r>
          </w:p>
        </w:tc>
      </w:tr>
      <w:tr>
        <w:trPr>
          <w:cantSplit/>
          <w:tblHeader w:val="false"/>
        </w:trPr>
        <w:tc>
          <w:tcPr>
            <w:tcW w:type="dxa" w:w="34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Held back deliberately</w:t>
            </w:r>
          </w:p>
        </w:tc>
        <w:tc>
          <w:tcPr>
            <w:tcW w:type="dxa" w:w="14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[1]</w:t>
            </w:r>
          </w:p>
        </w:tc>
        <w:tc>
          <w:tcPr>
            <w:tcW w:type="dxa" w:w="45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[Plugin + version — reason, and when it will be applied]</w:t>
            </w:r>
          </w:p>
        </w:tc>
      </w:tr>
    </w:tbl>
    <w:p>
      <w:pPr>
        <w:spacing w:after="180"/>
      </w:pPr>
      <w:r>
        <w:rPr>
          <w:i/>
          <w:iCs/>
          <w:color w:val="6B7280"/>
          <w:sz w:val="19"/>
          <w:szCs w:val="19"/>
        </w:rPr>
        <w:t xml:space="preserve">The held-back row shows judgment rather than button-pressing. Keep it even when the answer is none.</w:t>
      </w:r>
    </w:p>
    <w:p>
      <w:pPr>
        <w:pStyle w:val="Heading2"/>
        <w:spacing w:after="140" w:before="260"/>
      </w:pPr>
      <w:r>
        <w:t xml:space="preserve">5. Backups and security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cantSplit/>
          <w:tblHeader/>
        </w:trPr>
        <w:tc>
          <w:tcPr>
            <w:tcW w:type="dxa" w:w="2600"/>
            <w:shd w:fill="EEEC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Measure</w:t>
            </w:r>
          </w:p>
        </w:tc>
        <w:tc>
          <w:tcPr>
            <w:tcW w:type="dxa" w:w="6760"/>
            <w:shd w:fill="EEEC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This month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Backups</w:t>
            </w:r>
          </w:p>
        </w:tc>
        <w:tc>
          <w:tcPr>
            <w:tcW w:type="dxa" w:w="67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[Daily], retained [30 days], stored [off-site location]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Last restore test</w:t>
            </w:r>
          </w:p>
        </w:tc>
        <w:tc>
          <w:tcPr>
            <w:tcW w:type="dxa" w:w="67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[Date] — [successful]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Malware detections</w:t>
            </w:r>
          </w:p>
        </w:tc>
        <w:tc>
          <w:tcPr>
            <w:tcW w:type="dxa" w:w="67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[0]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Blocked login attempts</w:t>
            </w:r>
          </w:p>
        </w:tc>
        <w:tc>
          <w:tcPr>
            <w:tcW w:type="dxa" w:w="67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[412]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SSL certificate</w:t>
            </w:r>
          </w:p>
        </w:tc>
        <w:tc>
          <w:tcPr>
            <w:tcW w:type="dxa" w:w="67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Valid until [14 December 2026], [auto-renewing]</w:t>
            </w:r>
          </w:p>
        </w:tc>
      </w:tr>
    </w:tbl>
    <w:p>
      <w:pPr>
        <w:spacing w:after="180"/>
      </w:pPr>
      <w:r>
        <w:rPr>
          <w:i/>
          <w:iCs/>
          <w:color w:val="6B7280"/>
          <w:sz w:val="19"/>
          <w:szCs w:val="19"/>
        </w:rPr>
        <w:t xml:space="preserve">A backup nobody has restored is a hypothesis. Test one per quarter per site and report the date.</w:t>
      </w:r>
    </w:p>
    <w:p>
      <w:pPr>
        <w:pStyle w:val="Heading2"/>
        <w:spacing w:after="140" w:before="260"/>
      </w:pPr>
      <w:r>
        <w:t xml:space="preserve">6. Speed and experience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2000"/>
        <w:gridCol w:w="2000"/>
        <w:gridCol w:w="1960"/>
      </w:tblGrid>
      <w:tr>
        <w:trPr>
          <w:cantSplit/>
          <w:tblHeader/>
        </w:trPr>
        <w:tc>
          <w:tcPr>
            <w:tcW w:type="dxa" w:w="3400"/>
            <w:shd w:fill="EEEC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Page</w:t>
            </w:r>
          </w:p>
        </w:tc>
        <w:tc>
          <w:tcPr>
            <w:tcW w:type="dxa" w:w="2000"/>
            <w:shd w:fill="EEEC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This month</w:t>
            </w:r>
          </w:p>
        </w:tc>
        <w:tc>
          <w:tcPr>
            <w:tcW w:type="dxa" w:w="2000"/>
            <w:shd w:fill="EEEC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Last month</w:t>
            </w:r>
          </w:p>
        </w:tc>
        <w:tc>
          <w:tcPr>
            <w:tcW w:type="dxa" w:w="1960"/>
            <w:shd w:fill="EEEC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Direction</w:t>
            </w:r>
          </w:p>
        </w:tc>
      </w:tr>
      <w:tr>
        <w:trPr>
          <w:cantSplit/>
          <w:tblHeader w:val="false"/>
        </w:trPr>
        <w:tc>
          <w:tcPr>
            <w:tcW w:type="dxa" w:w="34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Homepage</w:t>
            </w:r>
          </w:p>
        </w:tc>
        <w:tc>
          <w:tcPr>
            <w:tcW w:type="dxa" w:w="2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[1.9s]</w:t>
            </w:r>
          </w:p>
        </w:tc>
        <w:tc>
          <w:tcPr>
            <w:tcW w:type="dxa" w:w="2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[1.8s]</w:t>
            </w:r>
          </w:p>
        </w:tc>
        <w:tc>
          <w:tcPr>
            <w:tcW w:type="dxa" w:w="19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[Slightly slower]</w:t>
            </w:r>
          </w:p>
        </w:tc>
      </w:tr>
      <w:tr>
        <w:trPr>
          <w:cantSplit/>
          <w:tblHeader w:val="false"/>
        </w:trPr>
        <w:tc>
          <w:tcPr>
            <w:tcW w:type="dxa" w:w="34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[Key landing page]</w:t>
            </w:r>
          </w:p>
        </w:tc>
        <w:tc>
          <w:tcPr>
            <w:tcW w:type="dxa" w:w="2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  ]</w:t>
            </w:r>
          </w:p>
        </w:tc>
        <w:tc>
          <w:tcPr>
            <w:tcW w:type="dxa" w:w="2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  ]</w:t>
            </w:r>
          </w:p>
        </w:tc>
        <w:tc>
          <w:tcPr>
            <w:tcW w:type="dxa" w:w="19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   ]</w:t>
            </w:r>
          </w:p>
        </w:tc>
      </w:tr>
      <w:tr>
        <w:trPr>
          <w:cantSplit/>
          <w:tblHeader w:val="false"/>
        </w:trPr>
        <w:tc>
          <w:tcPr>
            <w:tcW w:type="dxa" w:w="34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Checkout</w:t>
            </w:r>
          </w:p>
        </w:tc>
        <w:tc>
          <w:tcPr>
            <w:tcW w:type="dxa" w:w="2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[3.1s]</w:t>
            </w:r>
          </w:p>
        </w:tc>
        <w:tc>
          <w:tcPr>
            <w:tcW w:type="dxa" w:w="20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[2.7s]</w:t>
            </w:r>
          </w:p>
        </w:tc>
        <w:tc>
          <w:tcPr>
            <w:tcW w:type="dxa" w:w="19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[Slower — see section 8]</w:t>
            </w:r>
          </w:p>
        </w:tc>
      </w:tr>
    </w:tbl>
    <w:p>
      <w:pPr>
        <w:spacing w:after="180"/>
      </w:pPr>
      <w:r>
        <w:rPr>
          <w:i/>
          <w:iCs/>
          <w:color w:val="6B7280"/>
          <w:sz w:val="19"/>
          <w:szCs w:val="19"/>
        </w:rPr>
        <w:t xml:space="preserve">Same page, same measurement, same time of day every month, or the trend is noise.</w:t>
      </w:r>
    </w:p>
    <w:p>
      <w:pPr>
        <w:pStyle w:val="Heading2"/>
        <w:spacing w:after="140" w:before="260"/>
      </w:pPr>
      <w:r>
        <w:t xml:space="preserve">7. What we did this month</w:t>
      </w:r>
    </w:p>
    <w:p>
      <w:pPr>
        <w:spacing w:after="180"/>
      </w:pPr>
      <w:r>
        <w:rPr>
          <w:i/>
          <w:iCs/>
          <w:color w:val="6B7280"/>
          <w:sz w:val="19"/>
          <w:szCs w:val="19"/>
        </w:rPr>
        <w:t xml:space="preserve">Where the hours went, in plain language. Three to six bullets, no jargon.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Applied and verified [14] updates across core, plugins and theme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[Investigated and fixed …]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[Content or design work …]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[Performance or SEO work …]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Reviewed monitoring alerts [daily]</w:t>
      </w:r>
    </w:p>
    <w:p>
      <w:pPr>
        <w:spacing w:after="200"/>
      </w:pPr>
      <w:r>
        <w:rPr>
          <w:sz w:val="22"/>
          <w:szCs w:val="22"/>
        </w:rPr>
        <w:t xml:space="preserve">Time used: [X hours] of [Y hours] included in the plan.</w:t>
      </w:r>
    </w:p>
    <w:p>
      <w:pPr>
        <w:pStyle w:val="Heading2"/>
        <w:spacing w:after="140" w:before="260"/>
      </w:pPr>
      <w:r>
        <w:t xml:space="preserve">8. Recommendations</w:t>
      </w:r>
    </w:p>
    <w:p>
      <w:pPr>
        <w:spacing w:after="180"/>
      </w:pPr>
      <w:r>
        <w:rPr>
          <w:i/>
          <w:iCs/>
          <w:color w:val="6B7280"/>
          <w:sz w:val="19"/>
          <w:szCs w:val="19"/>
        </w:rPr>
        <w:t xml:space="preserve">One to three items. Each needs a reason, an effort estimate and a price, or it reads as an upsell.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3560"/>
        <w:gridCol w:w="1200"/>
        <w:gridCol w:w="1200"/>
      </w:tblGrid>
      <w:tr>
        <w:trPr>
          <w:cantSplit/>
          <w:tblHeader/>
        </w:trPr>
        <w:tc>
          <w:tcPr>
            <w:tcW w:type="dxa" w:w="3400"/>
            <w:shd w:fill="EEEC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Recommendation</w:t>
            </w:r>
          </w:p>
        </w:tc>
        <w:tc>
          <w:tcPr>
            <w:tcW w:type="dxa" w:w="3560"/>
            <w:shd w:fill="EEEC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Why</w:t>
            </w:r>
          </w:p>
        </w:tc>
        <w:tc>
          <w:tcPr>
            <w:tcW w:type="dxa" w:w="1200"/>
            <w:shd w:fill="EEEC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Effort</w:t>
            </w:r>
          </w:p>
        </w:tc>
        <w:tc>
          <w:tcPr>
            <w:tcW w:type="dxa" w:w="1200"/>
            <w:shd w:fill="EEEC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Cost</w:t>
            </w:r>
          </w:p>
        </w:tc>
      </w:tr>
      <w:tr>
        <w:trPr>
          <w:cantSplit/>
          <w:tblHeader w:val="false"/>
        </w:trPr>
        <w:tc>
          <w:tcPr>
            <w:tcW w:type="dxa" w:w="34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[Fix checkout image sizes]</w:t>
            </w:r>
          </w:p>
        </w:tc>
        <w:tc>
          <w:tcPr>
            <w:tcW w:type="dxa" w:w="35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[Checkout has slowed 0.4s since July; oversized images are the cause]</w:t>
            </w:r>
          </w:p>
        </w:tc>
        <w:tc>
          <w:tcPr>
            <w:tcW w:type="dxa" w:w="12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[2 hrs]</w:t>
            </w:r>
          </w:p>
        </w:tc>
        <w:tc>
          <w:tcPr>
            <w:tcW w:type="dxa" w:w="12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[$___]</w:t>
            </w:r>
          </w:p>
        </w:tc>
      </w:tr>
      <w:tr>
        <w:trPr>
          <w:cantSplit/>
          <w:tblHeader w:val="false"/>
        </w:trPr>
        <w:tc>
          <w:tcPr>
            <w:tcW w:type="dxa" w:w="34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[Monitor the newsletter signup]</w:t>
            </w:r>
          </w:p>
        </w:tc>
        <w:tc>
          <w:tcPr>
            <w:tcW w:type="dxa" w:w="35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[Currently unmonitored — a failure would go unnoticed]</w:t>
            </w:r>
          </w:p>
        </w:tc>
        <w:tc>
          <w:tcPr>
            <w:tcW w:type="dxa" w:w="12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[30 min]</w:t>
            </w:r>
          </w:p>
        </w:tc>
        <w:tc>
          <w:tcPr>
            <w:tcW w:type="dxa" w:w="12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[Included]</w:t>
            </w:r>
          </w:p>
        </w:tc>
      </w:tr>
      <w:tr>
        <w:trPr>
          <w:cantSplit/>
          <w:tblHeader w:val="false"/>
        </w:trPr>
        <w:tc>
          <w:tcPr>
            <w:tcW w:type="dxa" w:w="34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[Plan the PHP 8.4 upgrade]</w:t>
            </w:r>
          </w:p>
        </w:tc>
        <w:tc>
          <w:tcPr>
            <w:tcW w:type="dxa" w:w="35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[Host retires PHP 8.1 in March]</w:t>
            </w:r>
          </w:p>
        </w:tc>
        <w:tc>
          <w:tcPr>
            <w:tcW w:type="dxa" w:w="12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[4 hrs]</w:t>
            </w:r>
          </w:p>
        </w:tc>
        <w:tc>
          <w:tcPr>
            <w:tcW w:type="dxa" w:w="12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 w:val="false"/>
                <w:bCs w:val="false"/>
                <w:sz w:val="20"/>
                <w:szCs w:val="20"/>
              </w:rPr>
              <w:t xml:space="preserve">[$___]</w:t>
            </w:r>
          </w:p>
        </w:tc>
      </w:tr>
    </w:tbl>
    <w:p>
      <w:pPr>
        <w:pStyle w:val="Heading2"/>
        <w:spacing w:after="140" w:before="260"/>
      </w:pPr>
      <w:r>
        <w:t xml:space="preserve">Appendix (optional)</w:t>
      </w:r>
    </w:p>
    <w:p>
      <w:pPr>
        <w:spacing w:after="180"/>
      </w:pPr>
      <w:r>
        <w:rPr>
          <w:i/>
          <w:iCs/>
          <w:color w:val="6B7280"/>
          <w:sz w:val="19"/>
          <w:szCs w:val="19"/>
        </w:rPr>
        <w:t xml:space="preserve">Keep the report itself to two pages. Anything longer belongs here or behind a dashboard link.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Full list of plugin versions updated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Incident timeline with screenshots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Link to the live monitoring dashboard or status page</w:t>
      </w:r>
    </w:p>
    <w:p>
      <w:pPr>
        <w:pBdr>
          <w:top w:val="single" w:color="D6D0FF" w:sz="6" w:space="8"/>
        </w:pBdr>
        <w:spacing w:before="320"/>
      </w:pPr>
      <w:r>
        <w:rPr>
          <w:color w:val="6B7280"/>
          <w:sz w:val="18"/>
          <w:szCs w:val="18"/>
        </w:rPr>
        <w:t xml:space="preserve">Template by NorthDuty — northduty.com/blog/wordpress-maintenance-report-template/  ·  Automate sections 2, 3, 5 and 6 with scheduled monitoring reports.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160"/>
    </w:pPr>
    <w:rPr>
      <w:rFonts w:ascii="Calibri" w:cs="Calibri" w:eastAsia="Calibri" w:hAnsi="Calibri"/>
      <w:b/>
      <w:bCs/>
      <w:color w:val="1A1A2E"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280"/>
    </w:pPr>
    <w:rPr>
      <w:rFonts w:ascii="Calibri" w:cs="Calibri" w:eastAsia="Calibri" w:hAnsi="Calibri"/>
      <w:b/>
      <w:bCs/>
      <w:color w:val="6D5EF0"/>
      <w:sz w:val="27"/>
      <w:szCs w:val="27"/>
    </w:rPr>
  </w:style>
  <w:style w:type="paragraph" w:styleId="Heading3">
    <w:name w:val="Heading 3"/>
    <w:basedOn w:val="Normal"/>
    <w:next w:val="Normal"/>
    <w:qFormat/>
    <w:rPr>
      <w:rFonts w:ascii="Calibri" w:cs="Calibri" w:eastAsia="Calibri" w:hAnsi="Calibri"/>
      <w:b/>
      <w:bCs/>
      <w:color w:val="1A1A2E"/>
      <w:sz w:val="23"/>
      <w:szCs w:val="23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WordPress Maintenance Report Template</dc:title>
  <dc:creator>NorthDuty</dc:creator>
  <dc:description>A client-facing monthly maintenance report template for WordPress agencies.</dc:description>
  <cp:lastModifiedBy>Un-named</cp:lastModifiedBy>
  <cp:revision>1</cp:revision>
  <dcterms:created xsi:type="dcterms:W3CDTF">2026-09-18T09:29:39.976Z</dcterms:created>
  <dcterms:modified xsi:type="dcterms:W3CDTF">2026-09-18T09:29:39.977Z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